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FFE4B5"/>
          <w:left w:val="single" w:sz="6" w:space="0" w:color="FFE4B5"/>
          <w:bottom w:val="single" w:sz="6" w:space="0" w:color="FFE4B5"/>
          <w:right w:val="single" w:sz="6" w:space="0" w:color="FFE4B5"/>
        </w:tblBorders>
        <w:shd w:val="clear" w:color="auto" w:fill="F2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DF0FA0" w:rsidRPr="00012359" w14:paraId="6C5D6436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69B8A9F7" w14:textId="6F7ED4BA" w:rsidR="00AF6347" w:rsidRPr="00012359" w:rsidRDefault="002D2FF7" w:rsidP="004E0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înregistrare</w:t>
            </w:r>
            <w:proofErr w:type="spellEnd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nr</w:t>
            </w:r>
            <w:r w:rsidR="009E4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="00C8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0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1605 </w:t>
            </w:r>
            <w:r w:rsidR="00C8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din 15.06.2023</w:t>
            </w:r>
          </w:p>
        </w:tc>
      </w:tr>
      <w:tr w:rsidR="00DF0FA0" w:rsidRPr="00012359" w14:paraId="33A1547E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55DA52A5" w14:textId="77777777" w:rsidR="00AF6347" w:rsidRPr="00012359" w:rsidRDefault="00AF6347" w:rsidP="004E0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Tip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anunt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Cumparari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directe</w:t>
            </w:r>
            <w:proofErr w:type="spellEnd"/>
          </w:p>
        </w:tc>
      </w:tr>
      <w:tr w:rsidR="00DF0FA0" w:rsidRPr="00012359" w14:paraId="77E08C76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4F33235D" w14:textId="447B5A7A" w:rsidR="00AF6347" w:rsidRPr="00012359" w:rsidRDefault="00AF6347" w:rsidP="0057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Tip contract: </w:t>
            </w:r>
            <w:r w:rsid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D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</w:t>
            </w:r>
            <w:r w:rsidR="00153A2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xecutie</w:t>
            </w:r>
            <w:proofErr w:type="spellEnd"/>
            <w:r w:rsidR="00153A2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3A2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lucrari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F0FA0" w:rsidRPr="00012359" w14:paraId="5AE50539" w14:textId="77777777" w:rsidTr="00F16020">
        <w:trPr>
          <w:trHeight w:val="450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47F05288" w14:textId="60CCFCF0" w:rsidR="008025B0" w:rsidRPr="008025B0" w:rsidRDefault="00AF6347" w:rsidP="008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bookmarkStart w:id="0" w:name="_Hlk39650548"/>
            <w:proofErr w:type="spellStart"/>
            <w:r w:rsidRPr="00802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Denumirea</w:t>
            </w:r>
            <w:proofErr w:type="spellEnd"/>
            <w:r w:rsidRPr="00802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F2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proiectului</w:t>
            </w:r>
            <w:bookmarkStart w:id="1" w:name="_Hlk78998723"/>
            <w:proofErr w:type="spellEnd"/>
            <w:r w:rsidR="00FC73CF" w:rsidRPr="008025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  <w:bookmarkStart w:id="2" w:name="_Hlk81441076"/>
            <w:r w:rsidR="00FC7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”</w:t>
            </w:r>
            <w:bookmarkStart w:id="3" w:name="_Hlk81441266"/>
            <w:r w:rsidR="007A3118" w:rsidRPr="00802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MODERNIZARE</w:t>
            </w:r>
            <w:r w:rsidR="0076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</w:t>
            </w:r>
            <w:r w:rsidR="00C2792F"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ILUMINAT</w:t>
            </w:r>
            <w:r w:rsidR="0076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>ULUI</w:t>
            </w:r>
            <w:r w:rsidR="00C2792F"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PU</w:t>
            </w:r>
            <w:r w:rsidR="0076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>BLIC ÎN COMUNA ȘEPREUȘ, SAT ȘEPREUȘ</w:t>
            </w:r>
            <w:r w:rsidR="003B4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, JUD.ARAD – ETAPA A II-A </w:t>
            </w:r>
            <w:r w:rsidR="00C2792F"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>”</w:t>
            </w:r>
            <w:bookmarkEnd w:id="1"/>
            <w:bookmarkEnd w:id="2"/>
            <w:bookmarkEnd w:id="3"/>
          </w:p>
          <w:p w14:paraId="7C79775C" w14:textId="699AF3B6" w:rsidR="00AF6347" w:rsidRPr="008025B0" w:rsidRDefault="00AF6347" w:rsidP="008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</w:tr>
      <w:bookmarkEnd w:id="0"/>
      <w:tr w:rsidR="00DF0FA0" w:rsidRPr="00012359" w14:paraId="4DA57D7F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04C5CA8F" w14:textId="77777777" w:rsidR="00C2792F" w:rsidRDefault="00AF6347" w:rsidP="00AB7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CPV:</w:t>
            </w:r>
            <w:r w:rsidR="0080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bookmarkStart w:id="4" w:name="_Hlk74005323"/>
          </w:p>
          <w:p w14:paraId="2198C845" w14:textId="77777777" w:rsidR="00C2792F" w:rsidRPr="00C2792F" w:rsidRDefault="00C2792F" w:rsidP="00C27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45316000-5</w:t>
            </w:r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ab/>
            </w:r>
            <w:proofErr w:type="spellStart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Lucrari</w:t>
            </w:r>
            <w:proofErr w:type="spellEnd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instalare</w:t>
            </w:r>
            <w:proofErr w:type="spellEnd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sisteme</w:t>
            </w:r>
            <w:proofErr w:type="spellEnd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iluminare</w:t>
            </w:r>
            <w:proofErr w:type="spellEnd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si</w:t>
            </w:r>
            <w:proofErr w:type="spellEnd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semnalizare</w:t>
            </w:r>
            <w:proofErr w:type="spellEnd"/>
            <w:r w:rsidRPr="00C27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(Rev.2)</w:t>
            </w:r>
          </w:p>
          <w:p w14:paraId="7D47BAA2" w14:textId="77777777" w:rsidR="00C2792F" w:rsidRPr="00C2792F" w:rsidRDefault="00C2792F" w:rsidP="00C27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  <w:r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45310000-3</w:t>
            </w:r>
            <w:r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ab/>
            </w:r>
            <w:proofErr w:type="spellStart"/>
            <w:r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Lucrari</w:t>
            </w:r>
            <w:proofErr w:type="spellEnd"/>
            <w:r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instalatii</w:t>
            </w:r>
            <w:proofErr w:type="spellEnd"/>
            <w:r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electrice</w:t>
            </w:r>
            <w:proofErr w:type="spellEnd"/>
            <w:r w:rsidRPr="00C279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(Rev.2)</w:t>
            </w:r>
          </w:p>
          <w:bookmarkEnd w:id="4"/>
          <w:p w14:paraId="1F063ED7" w14:textId="6041075D" w:rsidR="00C14F17" w:rsidRPr="00012359" w:rsidRDefault="00C14F17" w:rsidP="0083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DF0FA0" w:rsidRPr="00012359" w14:paraId="167C807B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2692A5EB" w14:textId="5692AD59" w:rsidR="00AF6347" w:rsidRDefault="00AF6347" w:rsidP="00D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Descrierea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6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proiectului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  <w:bookmarkStart w:id="5" w:name="_Hlk520568728"/>
            <w:r w:rsidR="006A68F5" w:rsidRPr="0001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5"/>
          </w:p>
          <w:p w14:paraId="08587F37" w14:textId="70639E54" w:rsidR="008025B0" w:rsidRPr="008025B0" w:rsidRDefault="008025B0" w:rsidP="008025B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  <w:r w:rsidRPr="00802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Pentru a pune în aplicare acțiunea mai sus descrisă, beneficiarul-comuna </w:t>
            </w:r>
            <w:r w:rsidR="00767E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Șepreuș</w:t>
            </w:r>
            <w:r w:rsidRPr="00802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, selectează un operator economic, care</w:t>
            </w:r>
            <w:r w:rsidR="003E5E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 va </w:t>
            </w:r>
            <w:r w:rsidR="00BB73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executa lucrări conform caietului de sarcini</w:t>
            </w:r>
            <w:r w:rsidR="003E5E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 și a documentației tehnice atașate prezentului anunț</w:t>
            </w:r>
            <w:r w:rsidRPr="00802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, operator ce va avea calitatea de contractant.</w:t>
            </w:r>
          </w:p>
          <w:p w14:paraId="60CC3E3C" w14:textId="0AA1E61F" w:rsidR="00D96F31" w:rsidRPr="008025B0" w:rsidRDefault="00D96F31" w:rsidP="006510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F0FA0" w:rsidRPr="00012359" w14:paraId="281EC004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4A59A000" w14:textId="3AF90C78" w:rsidR="00AB749A" w:rsidRDefault="00AF6347" w:rsidP="00D9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Valoarea</w:t>
            </w:r>
            <w:proofErr w:type="spellEnd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0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maximă</w:t>
            </w:r>
            <w:proofErr w:type="spellEnd"/>
            <w:r w:rsidR="0080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estimata</w:t>
            </w:r>
            <w:proofErr w:type="spellEnd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fara</w:t>
            </w:r>
            <w:proofErr w:type="spellEnd"/>
            <w:r w:rsidRPr="00F02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TVA: </w:t>
            </w:r>
            <w:r w:rsidR="00C8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449.996,98 lei  </w:t>
            </w:r>
          </w:p>
          <w:p w14:paraId="12204F22" w14:textId="77777777" w:rsidR="00B47A7B" w:rsidRPr="00C2792F" w:rsidRDefault="00B47A7B" w:rsidP="00D9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59ABC0" w14:textId="6B5C00F4" w:rsidR="00C2792F" w:rsidRPr="00F02D22" w:rsidRDefault="00C2792F" w:rsidP="00D9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0FA0" w:rsidRPr="00012359" w14:paraId="0CCBE068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3EB91612" w14:textId="7AB67C68" w:rsidR="00AF6347" w:rsidRPr="00012359" w:rsidRDefault="00AF6347" w:rsidP="004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Conditii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contract: </w:t>
            </w:r>
            <w:proofErr w:type="spellStart"/>
            <w:r w:rsidR="00635A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Executantul</w:t>
            </w:r>
            <w:proofErr w:type="spellEnd"/>
            <w:r w:rsidR="00635A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obl</w:t>
            </w:r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igă</w:t>
            </w:r>
            <w:proofErr w:type="spellEnd"/>
            <w:r w:rsidR="00635A0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să</w:t>
            </w:r>
            <w:proofErr w:type="spellEnd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B47A7B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execute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lucrarile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standardele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sau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performantele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prevazute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802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="00802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legislația</w:t>
            </w:r>
            <w:proofErr w:type="spellEnd"/>
            <w:r w:rsidR="00802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02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="00802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025B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domeniu</w:t>
            </w:r>
            <w:proofErr w:type="spellEnd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conform </w:t>
            </w:r>
            <w:proofErr w:type="spellStart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caietului</w:t>
            </w:r>
            <w:proofErr w:type="spellEnd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sarcini</w:t>
            </w:r>
            <w:proofErr w:type="spellEnd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documentației</w:t>
            </w:r>
            <w:proofErr w:type="spellEnd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tehnice</w:t>
            </w:r>
            <w:proofErr w:type="spellEnd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A7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atașate</w:t>
            </w:r>
            <w:proofErr w:type="spellEnd"/>
            <w:r w:rsidR="006510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5134455A" w14:textId="0F0697C7" w:rsidR="00AF6347" w:rsidRPr="00012359" w:rsidRDefault="00AF6347" w:rsidP="00A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Durata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contractului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  <w:r w:rsidR="00635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F34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 </w:t>
            </w:r>
            <w:proofErr w:type="spellStart"/>
            <w:r w:rsidR="00F34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luni</w:t>
            </w:r>
            <w:proofErr w:type="spellEnd"/>
            <w:r w:rsidR="00F34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4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pentru</w:t>
            </w:r>
            <w:proofErr w:type="spellEnd"/>
            <w:r w:rsidR="00B4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executarea</w:t>
            </w:r>
            <w:proofErr w:type="spellEnd"/>
            <w:r w:rsidR="00B4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lucrărilor</w:t>
            </w:r>
            <w:proofErr w:type="spellEnd"/>
            <w:r w:rsidR="00B4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D90885B" w14:textId="64DCCEA8" w:rsidR="009A355C" w:rsidRPr="00012359" w:rsidRDefault="009A355C" w:rsidP="001552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0FA0" w:rsidRPr="00012359" w14:paraId="57024205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78764633" w14:textId="5D855387" w:rsidR="00AF6347" w:rsidRPr="00012359" w:rsidRDefault="00AF6347" w:rsidP="0015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Conditii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participare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Ofertantii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vor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prezenta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pana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termenul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limita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in format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printat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semnat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stampilat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sediul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primariei</w:t>
            </w:r>
            <w:proofErr w:type="spellEnd"/>
            <w:r w:rsidR="0015520A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520A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comunei</w:t>
            </w:r>
            <w:proofErr w:type="spellEnd"/>
            <w:r w:rsidR="0015520A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1C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Șepreuș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propunerea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tehnica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financiara</w:t>
            </w:r>
            <w:proofErr w:type="spellEnd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plic</w:t>
            </w:r>
            <w:proofErr w:type="spellEnd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sigilat</w:t>
            </w:r>
            <w:proofErr w:type="spellEnd"/>
            <w:r w:rsidR="007173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D34799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1C6E6F9E" w14:textId="7477F350" w:rsidR="00D36310" w:rsidRDefault="00D36310" w:rsidP="00D36310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lang w:eastAsia="en-GB"/>
              </w:rPr>
            </w:pPr>
            <w:proofErr w:type="spellStart"/>
            <w:r w:rsidRPr="00012359">
              <w:rPr>
                <w:b/>
                <w:bCs/>
                <w:lang w:eastAsia="en-GB"/>
              </w:rPr>
              <w:t>Propunere</w:t>
            </w:r>
            <w:proofErr w:type="spellEnd"/>
            <w:r w:rsidRPr="0001235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12359">
              <w:rPr>
                <w:b/>
                <w:bCs/>
                <w:lang w:eastAsia="en-GB"/>
              </w:rPr>
              <w:t>tehnică</w:t>
            </w:r>
            <w:proofErr w:type="spellEnd"/>
          </w:p>
          <w:p w14:paraId="38BE2B8A" w14:textId="21847725" w:rsidR="0001419B" w:rsidRDefault="0001419B" w:rsidP="0001419B">
            <w:pPr>
              <w:pStyle w:val="ListParagraph"/>
              <w:jc w:val="both"/>
              <w:rPr>
                <w:b/>
                <w:bCs/>
                <w:lang w:eastAsia="en-GB"/>
              </w:rPr>
            </w:pPr>
            <w:proofErr w:type="spellStart"/>
            <w:r>
              <w:rPr>
                <w:b/>
                <w:bCs/>
                <w:lang w:eastAsia="en-GB"/>
              </w:rPr>
              <w:t>Cadru</w:t>
            </w:r>
            <w:proofErr w:type="spellEnd"/>
            <w:r>
              <w:rPr>
                <w:b/>
                <w:bCs/>
                <w:lang w:eastAsia="en-GB"/>
              </w:rPr>
              <w:t xml:space="preserve"> general:</w:t>
            </w:r>
          </w:p>
          <w:p w14:paraId="0811760A" w14:textId="77777777" w:rsidR="0001419B" w:rsidRPr="0001419B" w:rsidRDefault="0001419B" w:rsidP="0001419B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Abordarea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propusă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managementul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riscurilor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20EA12E9" w14:textId="77777777" w:rsidR="0001419B" w:rsidRPr="0001419B" w:rsidRDefault="0001419B" w:rsidP="0001419B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Gestionarea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relației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Autoritatea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Contractantă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4EE42DBD" w14:textId="77777777" w:rsidR="0001419B" w:rsidRPr="0001419B" w:rsidRDefault="0001419B" w:rsidP="0001419B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Strategia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utilizată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prevenirea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conflictului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interese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22BB953C" w14:textId="77777777" w:rsidR="0001419B" w:rsidRPr="0001419B" w:rsidRDefault="0001419B" w:rsidP="0001419B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Prezentarea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strategiei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anti-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corupție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implementată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prevenirea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corupției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1158F604" w14:textId="77777777" w:rsidR="0001419B" w:rsidRPr="0001419B" w:rsidRDefault="0001419B" w:rsidP="0001419B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Prezentarea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modului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realizare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comunicării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dintre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terț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terți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susținătorii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legătură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1CE2BB6A" w14:textId="77777777" w:rsidR="0001419B" w:rsidRPr="0001419B" w:rsidRDefault="0001419B" w:rsidP="0001419B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Măsuri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aplicabile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perioada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asigurarea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îndeplinirii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obligațiilor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domeniul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mediului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derivă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îndeplinirea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obiectului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</w:p>
          <w:p w14:paraId="413CA1AE" w14:textId="77777777" w:rsidR="0001419B" w:rsidRPr="0001419B" w:rsidRDefault="0001419B" w:rsidP="0001419B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Măsuri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aplicabile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perioada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asigurarea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îndeplinirii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obligațiilor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domeniul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social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relațiilor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muncă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derivă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îndeplinirea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obiectului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  <w:r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71DB8D52" w14:textId="4E1377B0" w:rsidR="0001419B" w:rsidRPr="0001419B" w:rsidRDefault="0001419B" w:rsidP="0001419B">
            <w:pPr>
              <w:pStyle w:val="ListParagraph"/>
              <w:jc w:val="both"/>
              <w:rPr>
                <w:b/>
                <w:bCs/>
                <w:lang w:eastAsia="en-GB"/>
              </w:rPr>
            </w:pPr>
            <w:proofErr w:type="spellStart"/>
            <w:r w:rsidRPr="0001419B">
              <w:rPr>
                <w:rFonts w:eastAsia="Calibri"/>
                <w:lang w:eastAsia="en-US"/>
              </w:rPr>
              <w:t>Informații</w:t>
            </w:r>
            <w:proofErr w:type="spellEnd"/>
            <w:r w:rsidRPr="0001419B">
              <w:rPr>
                <w:rFonts w:eastAsia="Calibri"/>
                <w:lang w:eastAsia="en-US"/>
              </w:rPr>
              <w:t xml:space="preserve"> cu </w:t>
            </w:r>
            <w:proofErr w:type="spellStart"/>
            <w:r w:rsidRPr="0001419B">
              <w:rPr>
                <w:rFonts w:eastAsia="Calibri"/>
                <w:lang w:eastAsia="en-US"/>
              </w:rPr>
              <w:t>privire</w:t>
            </w:r>
            <w:proofErr w:type="spellEnd"/>
            <w:r w:rsidRPr="0001419B">
              <w:rPr>
                <w:rFonts w:eastAsia="Calibri"/>
                <w:lang w:eastAsia="en-US"/>
              </w:rPr>
              <w:t xml:space="preserve"> la </w:t>
            </w:r>
            <w:proofErr w:type="spellStart"/>
            <w:r w:rsidRPr="0001419B">
              <w:rPr>
                <w:rFonts w:eastAsia="Calibri"/>
                <w:lang w:eastAsia="en-US"/>
              </w:rPr>
              <w:t>eventuale</w:t>
            </w:r>
            <w:proofErr w:type="spellEnd"/>
            <w:r w:rsidRPr="0001419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1419B">
              <w:rPr>
                <w:rFonts w:eastAsia="Calibri"/>
                <w:lang w:eastAsia="en-US"/>
              </w:rPr>
              <w:t>modificări</w:t>
            </w:r>
            <w:proofErr w:type="spellEnd"/>
            <w:r w:rsidRPr="0001419B">
              <w:rPr>
                <w:rFonts w:eastAsia="Calibri"/>
                <w:lang w:eastAsia="en-US"/>
              </w:rPr>
              <w:t xml:space="preserve"> ale </w:t>
            </w:r>
            <w:proofErr w:type="spellStart"/>
            <w:r w:rsidRPr="0001419B">
              <w:rPr>
                <w:rFonts w:eastAsia="Calibri"/>
                <w:lang w:eastAsia="en-US"/>
              </w:rPr>
              <w:t>operatorului</w:t>
            </w:r>
            <w:proofErr w:type="spellEnd"/>
            <w:r w:rsidRPr="0001419B">
              <w:rPr>
                <w:rFonts w:eastAsia="Calibri"/>
                <w:lang w:eastAsia="en-US"/>
              </w:rPr>
              <w:t xml:space="preserve"> economic </w:t>
            </w:r>
            <w:proofErr w:type="spellStart"/>
            <w:r w:rsidRPr="0001419B">
              <w:rPr>
                <w:rFonts w:eastAsia="Calibri"/>
                <w:lang w:eastAsia="en-US"/>
              </w:rPr>
              <w:t>Ofertant</w:t>
            </w:r>
            <w:proofErr w:type="spellEnd"/>
          </w:p>
          <w:p w14:paraId="711ADF1E" w14:textId="77777777" w:rsidR="0001419B" w:rsidRPr="0001419B" w:rsidRDefault="0001419B" w:rsidP="0001419B">
            <w:pPr>
              <w:pStyle w:val="ListParagraph"/>
              <w:numPr>
                <w:ilvl w:val="0"/>
                <w:numId w:val="5"/>
              </w:numPr>
              <w:rPr>
                <w:lang w:eastAsia="en-GB"/>
              </w:rPr>
            </w:pPr>
            <w:bookmarkStart w:id="6" w:name="_Hlk78997683"/>
            <w:proofErr w:type="spellStart"/>
            <w:r w:rsidRPr="0001419B">
              <w:rPr>
                <w:lang w:eastAsia="en-GB"/>
              </w:rPr>
              <w:t>Modelul</w:t>
            </w:r>
            <w:proofErr w:type="spellEnd"/>
            <w:r w:rsidRPr="0001419B">
              <w:rPr>
                <w:lang w:eastAsia="en-GB"/>
              </w:rPr>
              <w:t xml:space="preserve"> de contract </w:t>
            </w:r>
            <w:proofErr w:type="spellStart"/>
            <w:r w:rsidRPr="0001419B">
              <w:rPr>
                <w:lang w:eastAsia="en-GB"/>
              </w:rPr>
              <w:t>asumat</w:t>
            </w:r>
            <w:proofErr w:type="spellEnd"/>
            <w:r w:rsidRPr="0001419B">
              <w:rPr>
                <w:lang w:eastAsia="en-GB"/>
              </w:rPr>
              <w:t xml:space="preserve"> de </w:t>
            </w:r>
            <w:proofErr w:type="spellStart"/>
            <w:r w:rsidRPr="0001419B">
              <w:rPr>
                <w:lang w:eastAsia="en-GB"/>
              </w:rPr>
              <w:t>către</w:t>
            </w:r>
            <w:proofErr w:type="spellEnd"/>
            <w:r w:rsidRPr="0001419B">
              <w:rPr>
                <w:lang w:eastAsia="en-GB"/>
              </w:rPr>
              <w:t xml:space="preserve"> </w:t>
            </w:r>
            <w:proofErr w:type="spellStart"/>
            <w:r w:rsidRPr="0001419B">
              <w:rPr>
                <w:lang w:eastAsia="en-GB"/>
              </w:rPr>
              <w:t>ofertant</w:t>
            </w:r>
            <w:proofErr w:type="spellEnd"/>
            <w:r w:rsidRPr="0001419B">
              <w:rPr>
                <w:lang w:eastAsia="en-GB"/>
              </w:rPr>
              <w:t>.</w:t>
            </w:r>
          </w:p>
          <w:p w14:paraId="62BBE724" w14:textId="2E28A853" w:rsidR="0001419B" w:rsidRPr="007A3118" w:rsidRDefault="00F148E9" w:rsidP="0001419B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GB"/>
              </w:rPr>
            </w:pPr>
            <w:proofErr w:type="spellStart"/>
            <w:r w:rsidRPr="00F148E9">
              <w:rPr>
                <w:lang w:val="en-GB" w:eastAsia="en-GB"/>
              </w:rPr>
              <w:t>Certificatul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constatator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emis</w:t>
            </w:r>
            <w:proofErr w:type="spellEnd"/>
            <w:r w:rsidRPr="00F148E9">
              <w:rPr>
                <w:lang w:val="en-GB" w:eastAsia="en-GB"/>
              </w:rPr>
              <w:t xml:space="preserve"> de O.N.R.C. – din care </w:t>
            </w:r>
            <w:proofErr w:type="spellStart"/>
            <w:r w:rsidRPr="00F148E9">
              <w:rPr>
                <w:lang w:val="en-GB" w:eastAsia="en-GB"/>
              </w:rPr>
              <w:t>sa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reiasa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domeniul</w:t>
            </w:r>
            <w:proofErr w:type="spellEnd"/>
            <w:r w:rsidRPr="00F148E9">
              <w:rPr>
                <w:lang w:val="en-GB" w:eastAsia="en-GB"/>
              </w:rPr>
              <w:t xml:space="preserve"> de </w:t>
            </w:r>
            <w:proofErr w:type="spellStart"/>
            <w:r w:rsidRPr="00F148E9">
              <w:rPr>
                <w:lang w:val="en-GB" w:eastAsia="en-GB"/>
              </w:rPr>
              <w:t>activitate</w:t>
            </w:r>
            <w:proofErr w:type="spellEnd"/>
            <w:r w:rsidRPr="00F148E9">
              <w:rPr>
                <w:lang w:val="en-GB" w:eastAsia="en-GB"/>
              </w:rPr>
              <w:t xml:space="preserve"> al </w:t>
            </w:r>
            <w:proofErr w:type="spellStart"/>
            <w:r w:rsidRPr="00F148E9">
              <w:rPr>
                <w:lang w:val="en-GB" w:eastAsia="en-GB"/>
              </w:rPr>
              <w:t>operatorului</w:t>
            </w:r>
            <w:proofErr w:type="spellEnd"/>
            <w:r>
              <w:rPr>
                <w:lang w:val="en-GB" w:eastAsia="en-GB"/>
              </w:rPr>
              <w:t xml:space="preserve">. </w:t>
            </w:r>
            <w:proofErr w:type="spellStart"/>
            <w:r w:rsidRPr="00F148E9">
              <w:rPr>
                <w:lang w:val="en-GB" w:eastAsia="en-GB"/>
              </w:rPr>
              <w:t>Obiectul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contractului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trebuie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să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aibă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corespondent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în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codul</w:t>
            </w:r>
            <w:proofErr w:type="spellEnd"/>
            <w:r w:rsidRPr="00F148E9">
              <w:rPr>
                <w:lang w:val="en-GB" w:eastAsia="en-GB"/>
              </w:rPr>
              <w:t xml:space="preserve"> CAEN din </w:t>
            </w:r>
            <w:proofErr w:type="spellStart"/>
            <w:r w:rsidRPr="00F148E9">
              <w:rPr>
                <w:lang w:val="en-GB" w:eastAsia="en-GB"/>
              </w:rPr>
              <w:t>certificatul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constatator</w:t>
            </w:r>
            <w:proofErr w:type="spellEnd"/>
            <w:r w:rsidRPr="00F148E9">
              <w:rPr>
                <w:lang w:val="en-GB" w:eastAsia="en-GB"/>
              </w:rPr>
              <w:t xml:space="preserve"> </w:t>
            </w:r>
            <w:proofErr w:type="spellStart"/>
            <w:r w:rsidRPr="00F148E9">
              <w:rPr>
                <w:lang w:val="en-GB" w:eastAsia="en-GB"/>
              </w:rPr>
              <w:t>emis</w:t>
            </w:r>
            <w:proofErr w:type="spellEnd"/>
            <w:r w:rsidRPr="00F148E9">
              <w:rPr>
                <w:lang w:val="en-GB" w:eastAsia="en-GB"/>
              </w:rPr>
              <w:t xml:space="preserve"> de O.N.</w:t>
            </w:r>
            <w:r w:rsidRPr="007A3118">
              <w:rPr>
                <w:lang w:val="en-GB" w:eastAsia="en-GB"/>
              </w:rPr>
              <w:t>R.C</w:t>
            </w:r>
          </w:p>
          <w:p w14:paraId="68CE342B" w14:textId="21B119F9" w:rsidR="007A3118" w:rsidRPr="00B471C9" w:rsidRDefault="007A3118" w:rsidP="0001419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 w:eastAsia="en-GB"/>
              </w:rPr>
            </w:pPr>
            <w:proofErr w:type="spellStart"/>
            <w:r w:rsidRPr="00B471C9">
              <w:rPr>
                <w:lang w:val="en-GB" w:eastAsia="en-GB"/>
              </w:rPr>
              <w:t>Declarație</w:t>
            </w:r>
            <w:proofErr w:type="spellEnd"/>
            <w:r w:rsidRPr="00B471C9">
              <w:rPr>
                <w:lang w:val="en-GB" w:eastAsia="en-GB"/>
              </w:rPr>
              <w:t xml:space="preserve">  </w:t>
            </w:r>
            <w:proofErr w:type="spellStart"/>
            <w:r w:rsidRPr="00B471C9">
              <w:rPr>
                <w:lang w:val="en-GB" w:eastAsia="en-GB"/>
              </w:rPr>
              <w:t>privind</w:t>
            </w:r>
            <w:proofErr w:type="spellEnd"/>
            <w:r w:rsidRPr="00B471C9">
              <w:rPr>
                <w:lang w:val="en-GB" w:eastAsia="en-GB"/>
              </w:rPr>
              <w:t xml:space="preserve"> </w:t>
            </w:r>
            <w:proofErr w:type="spellStart"/>
            <w:r w:rsidRPr="00B471C9">
              <w:rPr>
                <w:lang w:val="en-GB" w:eastAsia="en-GB"/>
              </w:rPr>
              <w:t>neincadrare</w:t>
            </w:r>
            <w:proofErr w:type="spellEnd"/>
            <w:r w:rsidRPr="00B471C9">
              <w:rPr>
                <w:lang w:val="en-GB" w:eastAsia="en-GB"/>
              </w:rPr>
              <w:t xml:space="preserve"> in </w:t>
            </w:r>
            <w:proofErr w:type="spellStart"/>
            <w:r w:rsidRPr="00B471C9">
              <w:rPr>
                <w:lang w:val="en-GB" w:eastAsia="en-GB"/>
              </w:rPr>
              <w:t>situatiile</w:t>
            </w:r>
            <w:proofErr w:type="spellEnd"/>
            <w:r w:rsidRPr="00B471C9">
              <w:rPr>
                <w:lang w:val="en-GB" w:eastAsia="en-GB"/>
              </w:rPr>
              <w:t xml:space="preserve"> </w:t>
            </w:r>
            <w:proofErr w:type="spellStart"/>
            <w:r w:rsidRPr="00B471C9">
              <w:rPr>
                <w:lang w:val="en-GB" w:eastAsia="en-GB"/>
              </w:rPr>
              <w:t>prevazute</w:t>
            </w:r>
            <w:proofErr w:type="spellEnd"/>
            <w:r w:rsidRPr="00B471C9">
              <w:rPr>
                <w:lang w:val="en-GB" w:eastAsia="en-GB"/>
              </w:rPr>
              <w:t xml:space="preserve"> la art. 59 </w:t>
            </w:r>
            <w:proofErr w:type="spellStart"/>
            <w:r w:rsidRPr="00B471C9">
              <w:rPr>
                <w:lang w:val="en-GB" w:eastAsia="en-GB"/>
              </w:rPr>
              <w:t>si</w:t>
            </w:r>
            <w:proofErr w:type="spellEnd"/>
            <w:r w:rsidRPr="00B471C9">
              <w:rPr>
                <w:lang w:val="en-GB" w:eastAsia="en-GB"/>
              </w:rPr>
              <w:t xml:space="preserve"> 60 </w:t>
            </w:r>
            <w:proofErr w:type="spellStart"/>
            <w:r w:rsidRPr="00B471C9">
              <w:rPr>
                <w:lang w:val="en-GB" w:eastAsia="en-GB"/>
              </w:rPr>
              <w:t>Legea</w:t>
            </w:r>
            <w:proofErr w:type="spellEnd"/>
            <w:r w:rsidRPr="00B471C9">
              <w:rPr>
                <w:lang w:val="en-GB" w:eastAsia="en-GB"/>
              </w:rPr>
              <w:t xml:space="preserve"> nr. 98/2016 </w:t>
            </w:r>
            <w:proofErr w:type="spellStart"/>
            <w:r w:rsidRPr="00B471C9">
              <w:rPr>
                <w:lang w:val="en-GB" w:eastAsia="en-GB"/>
              </w:rPr>
              <w:t>privind</w:t>
            </w:r>
            <w:proofErr w:type="spellEnd"/>
            <w:r w:rsidRPr="00B471C9">
              <w:rPr>
                <w:lang w:val="en-GB" w:eastAsia="en-GB"/>
              </w:rPr>
              <w:t xml:space="preserve"> </w:t>
            </w:r>
            <w:proofErr w:type="spellStart"/>
            <w:r w:rsidRPr="00B471C9">
              <w:rPr>
                <w:lang w:val="en-GB" w:eastAsia="en-GB"/>
              </w:rPr>
              <w:t>achizițiile</w:t>
            </w:r>
            <w:proofErr w:type="spellEnd"/>
            <w:r w:rsidRPr="00B471C9">
              <w:rPr>
                <w:lang w:val="en-GB" w:eastAsia="en-GB"/>
              </w:rPr>
              <w:t xml:space="preserve"> </w:t>
            </w:r>
            <w:proofErr w:type="spellStart"/>
            <w:r w:rsidRPr="00B471C9">
              <w:rPr>
                <w:lang w:val="en-GB" w:eastAsia="en-GB"/>
              </w:rPr>
              <w:t>publice</w:t>
            </w:r>
            <w:proofErr w:type="spellEnd"/>
          </w:p>
          <w:bookmarkEnd w:id="6"/>
          <w:p w14:paraId="2CC67BEF" w14:textId="48EBA7DE" w:rsidR="0001419B" w:rsidRPr="0001419B" w:rsidRDefault="0001419B" w:rsidP="00D20E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666562B" w14:textId="4ABE292A" w:rsidR="0001419B" w:rsidRPr="0001419B" w:rsidRDefault="00D20EC9" w:rsidP="00D20E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="00B471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Propunerea</w:t>
            </w:r>
            <w:proofErr w:type="spellEnd"/>
            <w:r w:rsidR="00B471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71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tehnică</w:t>
            </w:r>
            <w:proofErr w:type="spellEnd"/>
            <w:r w:rsidR="00B471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se </w:t>
            </w:r>
            <w:proofErr w:type="spellStart"/>
            <w:r w:rsidR="00B471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va</w:t>
            </w:r>
            <w:proofErr w:type="spellEnd"/>
            <w:r w:rsidR="00B471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71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elabora</w:t>
            </w:r>
            <w:proofErr w:type="spellEnd"/>
            <w:r w:rsidR="00B471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conform </w:t>
            </w:r>
            <w:r w:rsidR="0001419B" w:rsidRPr="000141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B" w:rsidRP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Caietului</w:t>
            </w:r>
            <w:proofErr w:type="spellEnd"/>
            <w:r w:rsidR="0001419B" w:rsidRP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01419B" w:rsidRP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Sarcini</w:t>
            </w:r>
            <w:proofErr w:type="spellEnd"/>
            <w:r w:rsidR="0001419B" w:rsidRP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și</w:t>
            </w:r>
            <w:proofErr w:type="spellEnd"/>
            <w:r w:rsid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documentației</w:t>
            </w:r>
            <w:proofErr w:type="spellEnd"/>
            <w:r w:rsid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tehnice</w:t>
            </w:r>
            <w:proofErr w:type="spellEnd"/>
            <w:r w:rsid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B" w:rsidRP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atașat</w:t>
            </w:r>
            <w:r w:rsid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83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14:paraId="45071F91" w14:textId="3D52E8AD" w:rsidR="0001419B" w:rsidRDefault="0001419B" w:rsidP="0001419B">
            <w:pPr>
              <w:pStyle w:val="ListParagraph"/>
              <w:jc w:val="both"/>
              <w:rPr>
                <w:b/>
                <w:bCs/>
                <w:lang w:eastAsia="en-GB"/>
              </w:rPr>
            </w:pPr>
          </w:p>
          <w:p w14:paraId="76AAE711" w14:textId="77777777" w:rsidR="00DD3C6F" w:rsidRPr="00012359" w:rsidRDefault="00DD3C6F" w:rsidP="00DD3C6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lang w:eastAsia="en-GB"/>
              </w:rPr>
            </w:pPr>
            <w:proofErr w:type="spellStart"/>
            <w:r w:rsidRPr="00012359">
              <w:rPr>
                <w:b/>
                <w:bCs/>
                <w:lang w:eastAsia="en-GB"/>
              </w:rPr>
              <w:t>Propunerea</w:t>
            </w:r>
            <w:proofErr w:type="spellEnd"/>
            <w:r w:rsidRPr="0001235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12359">
              <w:rPr>
                <w:b/>
                <w:bCs/>
                <w:lang w:eastAsia="en-GB"/>
              </w:rPr>
              <w:t>financiară</w:t>
            </w:r>
            <w:proofErr w:type="spellEnd"/>
          </w:p>
          <w:p w14:paraId="767EBACE" w14:textId="1E37AD47" w:rsidR="00F148E9" w:rsidRPr="00F148E9" w:rsidRDefault="00F148E9" w:rsidP="00F148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Prețul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include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activitățile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stabilite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precum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implicite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decurg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executarea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privința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construcției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testării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finalizării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lucrărilor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Acesta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include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responsabilitățile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constructorului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instalațiile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construcție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forța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supravegherea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materialele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montajul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profitul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costuri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indirecte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taxe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riscurile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generate,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răspunderi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obligații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decurg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din contract.</w:t>
            </w:r>
          </w:p>
          <w:p w14:paraId="76D1571C" w14:textId="77777777" w:rsidR="00F148E9" w:rsidRPr="00F148E9" w:rsidRDefault="00F148E9" w:rsidP="00F148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Propunerea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financiară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cuprinde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Formularul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ofertă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Anexa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formularul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ofertă</w:t>
            </w:r>
            <w:proofErr w:type="spellEnd"/>
            <w:r w:rsidRPr="00F14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6CA4FD" w14:textId="1ADA7DEA" w:rsidR="009843CC" w:rsidRPr="00F148E9" w:rsidRDefault="008351FB" w:rsidP="00F148E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S</w:t>
            </w:r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e va prezenta Graficul fizic si valoric de </w:t>
            </w:r>
            <w:proofErr w:type="spellStart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executie</w:t>
            </w:r>
            <w:proofErr w:type="spellEnd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al </w:t>
            </w:r>
            <w:proofErr w:type="spellStart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lucrarilor</w:t>
            </w:r>
            <w:proofErr w:type="spellEnd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centralizat pe </w:t>
            </w:r>
            <w:proofErr w:type="spellStart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intreaga</w:t>
            </w:r>
            <w:proofErr w:type="spellEnd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investitie</w:t>
            </w:r>
            <w:proofErr w:type="spellEnd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. Acesta va fi elaborat astfel încât să cuprindă/ evidențieze toate  categoriilor de </w:t>
            </w:r>
            <w:proofErr w:type="spellStart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lucrari</w:t>
            </w:r>
            <w:proofErr w:type="spellEnd"/>
            <w:r w:rsidR="00F148E9" w:rsidRPr="00F148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</w:tr>
      <w:tr w:rsidR="00DF0FA0" w:rsidRPr="00012359" w14:paraId="2DF03E55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596C94ED" w14:textId="56CF435A" w:rsidR="000D7C50" w:rsidRPr="00012359" w:rsidRDefault="005A6177" w:rsidP="004E0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973882F" w14:textId="180BD4FD" w:rsidR="00AF6347" w:rsidRDefault="000D7C50" w:rsidP="004E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</w:t>
            </w:r>
            <w:proofErr w:type="spellStart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Criterii</w:t>
            </w:r>
            <w:proofErr w:type="spellEnd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adjudecare</w:t>
            </w:r>
            <w:proofErr w:type="spellEnd"/>
            <w:r w:rsidR="00AF6347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Pretul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cel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mai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scazut</w:t>
            </w:r>
            <w:proofErr w:type="spellEnd"/>
            <w:r w:rsidR="008A7504"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0CAB97EE" w14:textId="562F3732" w:rsidR="00DD3C6F" w:rsidRPr="00012359" w:rsidRDefault="00DD3C6F" w:rsidP="004E0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•</w:t>
            </w: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ab/>
            </w:r>
            <w:proofErr w:type="spellStart"/>
            <w:r w:rsidR="005A5423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Notă</w:t>
            </w:r>
            <w:proofErr w:type="spellEnd"/>
            <w:r w:rsidR="005A5423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departajarea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face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exclusiv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funcție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preț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cuantificarea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altor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elemente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natură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sau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avantaje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rezultă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din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îndeplinire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către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economici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vederea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departajării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ofertelor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autoritatea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contractantă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solicita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depunerea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propuneri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îmbunatățite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iar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economici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transmite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răspunsul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lor,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caz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fi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atribuit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ofertantului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prezentat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prețul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scăzut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DF0FA0" w:rsidRPr="00012359" w14:paraId="70583970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6CA5626D" w14:textId="643628CE" w:rsidR="00DD3C6F" w:rsidRPr="00012359" w:rsidRDefault="00DD3C6F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52F070E0" w14:textId="3F8EB16B" w:rsidR="00DD3C6F" w:rsidRPr="00012359" w:rsidRDefault="00DD3C6F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Garanția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bună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execuție</w:t>
            </w:r>
            <w:proofErr w:type="spellEnd"/>
          </w:p>
          <w:p w14:paraId="2EA87B34" w14:textId="5909B553" w:rsidR="00DD3C6F" w:rsidRPr="00012359" w:rsidRDefault="00DD3C6F" w:rsidP="00DD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1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Ofertantul declarat câștigător va constitui garanția de bună execuție în cuantum de </w:t>
            </w:r>
            <w:r w:rsidR="00D96F31" w:rsidRPr="000C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5 </w:t>
            </w:r>
            <w:r w:rsidRPr="000C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%</w:t>
            </w:r>
            <w:r w:rsidRPr="0001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din prețul contractului, fără TVA. </w:t>
            </w:r>
          </w:p>
          <w:p w14:paraId="108B51B6" w14:textId="1B2E9367" w:rsidR="00DD3C6F" w:rsidRPr="00012359" w:rsidRDefault="00DD3C6F" w:rsidP="00DD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1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Garanția de bună execuție se va constitui în conformitate cu una din situațiile prevăzute la art. 40 din Normele metodologice de aplicare a prevederilor referitoare la atribuirea contractului de achiziție publică/acordului-cadru din Legea nr. 98/2006 privind achizițiile publice, aprobate prin HG nr. 395/2016. </w:t>
            </w:r>
          </w:p>
          <w:p w14:paraId="570EE437" w14:textId="7CDAAAB4" w:rsidR="00DD3C6F" w:rsidRPr="009843CC" w:rsidRDefault="00DD3C6F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Garanția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bună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constituie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termen de 5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zile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lucrătoare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la data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semnării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achiziție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publică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Constituirea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garanției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bună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reprezintă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condiție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obligatorie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pentru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eliberarea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ordinului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începere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Garanția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bună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constituie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perioada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cuprinsă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între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Ordinul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începere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F148E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prestare</w:t>
            </w:r>
            <w:proofErr w:type="spellEnd"/>
            <w:r w:rsidR="00F148E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F148E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serviciilor</w:t>
            </w:r>
            <w:proofErr w:type="spellEnd"/>
            <w:r w:rsidR="00F148E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="00F148E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="00F148E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procesul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-verbal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recepție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finală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lucrărilor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eliberează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conformitate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prevederile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art. 42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alin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(4) din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Normele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aprobate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HG nr. 395/2016.</w:t>
            </w:r>
          </w:p>
          <w:p w14:paraId="6D97E3A5" w14:textId="77777777" w:rsidR="00CC6AD2" w:rsidRDefault="00CC6AD2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4E65DBA4" w14:textId="2C48BF48" w:rsidR="00DA38AC" w:rsidRPr="00012359" w:rsidRDefault="00DA38AC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Termen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garanție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acordat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747A0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lucrării</w:t>
            </w:r>
            <w:proofErr w:type="spellEnd"/>
            <w:r w:rsidR="00E747A0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8351FB" w:rsidRPr="00ED3BF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  <w:t>24</w:t>
            </w:r>
            <w:r w:rsidR="00205263" w:rsidRPr="009843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65CC" w:rsidRPr="009843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luni</w:t>
            </w:r>
            <w:proofErr w:type="spellEnd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pentru</w:t>
            </w:r>
            <w:proofErr w:type="spellEnd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lucrările</w:t>
            </w:r>
            <w:proofErr w:type="spellEnd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executate</w:t>
            </w:r>
            <w:proofErr w:type="spellEnd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51FB" w:rsidRPr="00ED3BF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  <w:t>și</w:t>
            </w:r>
            <w:proofErr w:type="spellEnd"/>
            <w:r w:rsidR="008351FB" w:rsidRPr="00ED3BF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  <w:t xml:space="preserve"> 60</w:t>
            </w:r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luni</w:t>
            </w:r>
            <w:proofErr w:type="spellEnd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pentru</w:t>
            </w:r>
            <w:proofErr w:type="spellEnd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echipamente</w:t>
            </w:r>
            <w:proofErr w:type="spellEnd"/>
          </w:p>
          <w:p w14:paraId="194FF767" w14:textId="77777777" w:rsidR="00CC6AD2" w:rsidRDefault="00CC6AD2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514255EB" w14:textId="4FD6D189" w:rsidR="00AF6347" w:rsidRDefault="00AF6347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Termen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limita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oferte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  <w:r w:rsidR="00AB749A"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D5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EA7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0.06.2023</w:t>
            </w:r>
          </w:p>
          <w:p w14:paraId="213D94C4" w14:textId="77777777" w:rsidR="003E5E0D" w:rsidRDefault="003E5E0D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9FD401" w14:textId="020E8162" w:rsidR="00012359" w:rsidRPr="00012359" w:rsidRDefault="00012359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Persoane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funcții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decizie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în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cadrul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autorității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contractante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  <w:bookmarkStart w:id="7" w:name="_Hlk78998790"/>
          <w:p w14:paraId="5303BF76" w14:textId="412A2C4A" w:rsidR="00833AAF" w:rsidRPr="002D3297" w:rsidRDefault="00CC6AD2" w:rsidP="00833AAF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 w:rsidRPr="002D3297">
              <w:rPr>
                <w:lang w:eastAsia="en-GB"/>
              </w:rPr>
              <w:fldChar w:fldCharType="begin"/>
            </w:r>
            <w:r w:rsidRPr="00C30877">
              <w:rPr>
                <w:lang w:eastAsia="en-GB"/>
              </w:rPr>
              <w:instrText xml:space="preserve"> HYPERLINK "https://www.primariagottlob.ro/primaria/structura/persoana/gheorghe-nastor_13" </w:instrText>
            </w:r>
            <w:r w:rsidRPr="002D3297">
              <w:rPr>
                <w:lang w:eastAsia="en-GB"/>
              </w:rPr>
            </w:r>
            <w:r w:rsidRPr="002D3297">
              <w:rPr>
                <w:lang w:eastAsia="en-GB"/>
              </w:rPr>
              <w:fldChar w:fldCharType="separate"/>
            </w:r>
            <w:proofErr w:type="spellStart"/>
            <w:r w:rsidR="008351FB" w:rsidRPr="00C30877">
              <w:t>P</w:t>
            </w:r>
            <w:r w:rsidR="008351FB" w:rsidRPr="00C30877">
              <w:rPr>
                <w:lang w:eastAsia="en-GB"/>
              </w:rPr>
              <w:t>intean</w:t>
            </w:r>
            <w:proofErr w:type="spellEnd"/>
            <w:r w:rsidRPr="002D3297">
              <w:rPr>
                <w:lang w:eastAsia="en-GB"/>
              </w:rPr>
              <w:fldChar w:fldCharType="end"/>
            </w:r>
            <w:r w:rsidR="008351FB">
              <w:rPr>
                <w:lang w:eastAsia="en-GB"/>
              </w:rPr>
              <w:t xml:space="preserve"> </w:t>
            </w:r>
            <w:proofErr w:type="spellStart"/>
            <w:r w:rsidR="008351FB">
              <w:rPr>
                <w:lang w:eastAsia="en-GB"/>
              </w:rPr>
              <w:t>Ioan</w:t>
            </w:r>
            <w:proofErr w:type="spellEnd"/>
            <w:r w:rsidRPr="002D3297">
              <w:rPr>
                <w:lang w:eastAsia="en-GB"/>
              </w:rPr>
              <w:t xml:space="preserve"> </w:t>
            </w:r>
            <w:r w:rsidR="007C74C7" w:rsidRPr="002D3297">
              <w:rPr>
                <w:lang w:eastAsia="en-GB"/>
              </w:rPr>
              <w:t>-</w:t>
            </w:r>
            <w:r w:rsidR="00833AAF" w:rsidRPr="002D3297">
              <w:rPr>
                <w:lang w:eastAsia="en-GB"/>
              </w:rPr>
              <w:t xml:space="preserve"> </w:t>
            </w:r>
            <w:proofErr w:type="spellStart"/>
            <w:r w:rsidR="00833AAF" w:rsidRPr="002D3297">
              <w:rPr>
                <w:lang w:eastAsia="en-GB"/>
              </w:rPr>
              <w:t>Primar</w:t>
            </w:r>
            <w:proofErr w:type="spellEnd"/>
          </w:p>
          <w:p w14:paraId="72463AB2" w14:textId="35ED9ED2" w:rsidR="00833AAF" w:rsidRPr="002D3297" w:rsidRDefault="003B3380" w:rsidP="003B3380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Morgociu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Ioan</w:t>
            </w:r>
            <w:proofErr w:type="spellEnd"/>
            <w:r w:rsidR="00CC6AD2" w:rsidRPr="002D3297">
              <w:rPr>
                <w:lang w:eastAsia="en-GB"/>
              </w:rPr>
              <w:t xml:space="preserve"> </w:t>
            </w:r>
            <w:r w:rsidR="002D3297" w:rsidRPr="002D3297">
              <w:rPr>
                <w:lang w:eastAsia="en-GB"/>
              </w:rPr>
              <w:t xml:space="preserve">– </w:t>
            </w:r>
            <w:proofErr w:type="spellStart"/>
            <w:r w:rsidR="002D3297" w:rsidRPr="002D3297">
              <w:rPr>
                <w:lang w:eastAsia="en-GB"/>
              </w:rPr>
              <w:t>Viceprimar</w:t>
            </w:r>
            <w:proofErr w:type="spellEnd"/>
            <w:r w:rsidR="00833AAF" w:rsidRPr="002D3297">
              <w:rPr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- </w:t>
            </w:r>
            <w:proofErr w:type="spellStart"/>
            <w:r>
              <w:rPr>
                <w:lang w:eastAsia="en-GB"/>
              </w:rPr>
              <w:t>Presedinte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comisie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evaluare</w:t>
            </w:r>
            <w:proofErr w:type="spellEnd"/>
            <w:r>
              <w:rPr>
                <w:lang w:eastAsia="en-GB"/>
              </w:rPr>
              <w:t xml:space="preserve"> </w:t>
            </w:r>
            <w:r w:rsidR="00833AAF" w:rsidRPr="002D3297">
              <w:rPr>
                <w:lang w:eastAsia="en-GB"/>
              </w:rPr>
              <w:t xml:space="preserve">    </w:t>
            </w:r>
          </w:p>
          <w:p w14:paraId="0B46BC9F" w14:textId="5E863F9F" w:rsidR="00833AAF" w:rsidRPr="002D3297" w:rsidRDefault="003B3380" w:rsidP="00833AAF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Zamfir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Dorina</w:t>
            </w:r>
            <w:proofErr w:type="spellEnd"/>
            <w:r>
              <w:rPr>
                <w:lang w:eastAsia="en-GB"/>
              </w:rPr>
              <w:t xml:space="preserve"> </w:t>
            </w:r>
            <w:r w:rsidR="00833AAF" w:rsidRPr="002D3297">
              <w:rPr>
                <w:lang w:eastAsia="en-GB"/>
              </w:rPr>
              <w:t xml:space="preserve"> - </w:t>
            </w:r>
            <w:proofErr w:type="spellStart"/>
            <w:r w:rsidR="00833AAF" w:rsidRPr="002D3297">
              <w:rPr>
                <w:lang w:eastAsia="en-GB"/>
              </w:rPr>
              <w:t>Membru</w:t>
            </w:r>
            <w:proofErr w:type="spellEnd"/>
            <w:r w:rsidR="00833AAF" w:rsidRPr="002D3297">
              <w:rPr>
                <w:lang w:eastAsia="en-GB"/>
              </w:rPr>
              <w:t xml:space="preserve"> </w:t>
            </w:r>
            <w:proofErr w:type="spellStart"/>
            <w:r w:rsidR="00833AAF" w:rsidRPr="002D3297">
              <w:rPr>
                <w:lang w:eastAsia="en-GB"/>
              </w:rPr>
              <w:t>comisie</w:t>
            </w:r>
            <w:proofErr w:type="spellEnd"/>
            <w:r w:rsidR="00833AAF" w:rsidRPr="002D3297">
              <w:rPr>
                <w:lang w:eastAsia="en-GB"/>
              </w:rPr>
              <w:t xml:space="preserve"> de </w:t>
            </w:r>
            <w:proofErr w:type="spellStart"/>
            <w:r w:rsidR="00833AAF" w:rsidRPr="002D3297">
              <w:rPr>
                <w:lang w:eastAsia="en-GB"/>
              </w:rPr>
              <w:t>evaluare</w:t>
            </w:r>
            <w:proofErr w:type="spellEnd"/>
          </w:p>
          <w:p w14:paraId="33BEE047" w14:textId="14257CC6" w:rsidR="00833AAF" w:rsidRDefault="003B3380" w:rsidP="00833AAF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Rosca</w:t>
            </w:r>
            <w:proofErr w:type="spellEnd"/>
            <w:r>
              <w:rPr>
                <w:lang w:eastAsia="en-GB"/>
              </w:rPr>
              <w:t xml:space="preserve"> Mihai </w:t>
            </w:r>
            <w:r w:rsidR="00833AAF" w:rsidRPr="002D3297">
              <w:rPr>
                <w:lang w:eastAsia="en-GB"/>
              </w:rPr>
              <w:t xml:space="preserve"> </w:t>
            </w:r>
            <w:r w:rsidR="002D3297" w:rsidRPr="002D3297">
              <w:rPr>
                <w:lang w:eastAsia="en-GB"/>
              </w:rPr>
              <w:t>-</w:t>
            </w:r>
            <w:r w:rsidR="00833AAF" w:rsidRPr="002D3297">
              <w:rPr>
                <w:lang w:eastAsia="en-GB"/>
              </w:rPr>
              <w:t xml:space="preserve"> </w:t>
            </w:r>
            <w:proofErr w:type="spellStart"/>
            <w:r w:rsidR="00833AAF" w:rsidRPr="002D3297">
              <w:rPr>
                <w:lang w:eastAsia="en-GB"/>
              </w:rPr>
              <w:t>Membru</w:t>
            </w:r>
            <w:proofErr w:type="spellEnd"/>
            <w:r w:rsidR="00833AAF" w:rsidRPr="002D3297">
              <w:rPr>
                <w:lang w:eastAsia="en-GB"/>
              </w:rPr>
              <w:t xml:space="preserve"> </w:t>
            </w:r>
            <w:proofErr w:type="spellStart"/>
            <w:r w:rsidR="00833AAF" w:rsidRPr="002D3297">
              <w:rPr>
                <w:lang w:eastAsia="en-GB"/>
              </w:rPr>
              <w:t>comisie</w:t>
            </w:r>
            <w:proofErr w:type="spellEnd"/>
            <w:r w:rsidR="00833AAF" w:rsidRPr="002D3297">
              <w:rPr>
                <w:lang w:eastAsia="en-GB"/>
              </w:rPr>
              <w:t xml:space="preserve"> de </w:t>
            </w:r>
            <w:proofErr w:type="spellStart"/>
            <w:r w:rsidR="00833AAF" w:rsidRPr="002D3297">
              <w:rPr>
                <w:lang w:eastAsia="en-GB"/>
              </w:rPr>
              <w:t>evaluare</w:t>
            </w:r>
            <w:proofErr w:type="spellEnd"/>
          </w:p>
          <w:p w14:paraId="7D306CAD" w14:textId="5370910E" w:rsidR="003B3380" w:rsidRPr="002D3297" w:rsidRDefault="003B3380" w:rsidP="00833AAF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>S</w:t>
            </w:r>
            <w:r w:rsidR="00B02260">
              <w:rPr>
                <w:lang w:eastAsia="en-GB"/>
              </w:rPr>
              <w:t xml:space="preserve">eiche </w:t>
            </w:r>
            <w:proofErr w:type="spellStart"/>
            <w:r w:rsidR="00B02260">
              <w:rPr>
                <w:lang w:eastAsia="en-GB"/>
              </w:rPr>
              <w:t>Viorica</w:t>
            </w:r>
            <w:proofErr w:type="spellEnd"/>
            <w:r>
              <w:rPr>
                <w:lang w:eastAsia="en-GB"/>
              </w:rPr>
              <w:t xml:space="preserve">  </w:t>
            </w:r>
            <w:proofErr w:type="spellStart"/>
            <w:r>
              <w:rPr>
                <w:lang w:eastAsia="en-GB"/>
              </w:rPr>
              <w:t>Membru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comisie</w:t>
            </w:r>
            <w:proofErr w:type="spellEnd"/>
            <w:r>
              <w:rPr>
                <w:lang w:eastAsia="en-GB"/>
              </w:rPr>
              <w:t xml:space="preserve"> de </w:t>
            </w:r>
            <w:proofErr w:type="spellStart"/>
            <w:r>
              <w:rPr>
                <w:lang w:eastAsia="en-GB"/>
              </w:rPr>
              <w:t>evaluare</w:t>
            </w:r>
            <w:proofErr w:type="spellEnd"/>
            <w:r>
              <w:rPr>
                <w:lang w:eastAsia="en-GB"/>
              </w:rPr>
              <w:t xml:space="preserve"> </w:t>
            </w:r>
          </w:p>
          <w:p w14:paraId="7AD8D398" w14:textId="1759757E" w:rsidR="002D3297" w:rsidRPr="002D3297" w:rsidRDefault="003B3380" w:rsidP="00833AAF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Mako Andras </w:t>
            </w:r>
            <w:r w:rsidR="002D3297" w:rsidRPr="002D3297">
              <w:rPr>
                <w:lang w:eastAsia="en-GB"/>
              </w:rPr>
              <w:t xml:space="preserve"> – </w:t>
            </w:r>
            <w:proofErr w:type="spellStart"/>
            <w:r w:rsidR="002D3297" w:rsidRPr="002D3297">
              <w:rPr>
                <w:lang w:eastAsia="en-GB"/>
              </w:rPr>
              <w:t>Membru</w:t>
            </w:r>
            <w:proofErr w:type="spellEnd"/>
            <w:r w:rsidR="002D3297" w:rsidRPr="002D3297"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comisie</w:t>
            </w:r>
            <w:proofErr w:type="spellEnd"/>
            <w:r>
              <w:rPr>
                <w:lang w:eastAsia="en-GB"/>
              </w:rPr>
              <w:t xml:space="preserve"> de </w:t>
            </w:r>
            <w:proofErr w:type="spellStart"/>
            <w:r>
              <w:rPr>
                <w:lang w:eastAsia="en-GB"/>
              </w:rPr>
              <w:t>evaluare</w:t>
            </w:r>
            <w:proofErr w:type="spellEnd"/>
            <w:r>
              <w:rPr>
                <w:lang w:eastAsia="en-GB"/>
              </w:rPr>
              <w:t xml:space="preserve"> </w:t>
            </w:r>
          </w:p>
          <w:p w14:paraId="7494178C" w14:textId="4B372FE4" w:rsidR="003E5E0D" w:rsidRPr="007153B2" w:rsidRDefault="00833AAF" w:rsidP="00BF6976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Florin </w:t>
            </w:r>
            <w:proofErr w:type="spellStart"/>
            <w:r>
              <w:rPr>
                <w:lang w:eastAsia="en-GB"/>
              </w:rPr>
              <w:t>Valea</w:t>
            </w:r>
            <w:proofErr w:type="spellEnd"/>
            <w:r>
              <w:rPr>
                <w:lang w:eastAsia="en-GB"/>
              </w:rPr>
              <w:t xml:space="preserve"> </w:t>
            </w:r>
            <w:r w:rsidR="002D3297">
              <w:rPr>
                <w:lang w:eastAsia="en-GB"/>
              </w:rPr>
              <w:t xml:space="preserve">/ </w:t>
            </w:r>
            <w:proofErr w:type="spellStart"/>
            <w:r w:rsidR="002D3297">
              <w:rPr>
                <w:lang w:eastAsia="en-GB"/>
              </w:rPr>
              <w:t>Centrul</w:t>
            </w:r>
            <w:proofErr w:type="spellEnd"/>
            <w:r w:rsidR="002D3297">
              <w:rPr>
                <w:lang w:eastAsia="en-GB"/>
              </w:rPr>
              <w:t xml:space="preserve"> de </w:t>
            </w:r>
            <w:proofErr w:type="spellStart"/>
            <w:r w:rsidR="002D3297">
              <w:rPr>
                <w:lang w:eastAsia="en-GB"/>
              </w:rPr>
              <w:t>Consultanță</w:t>
            </w:r>
            <w:proofErr w:type="spellEnd"/>
            <w:r w:rsidR="002D3297">
              <w:rPr>
                <w:lang w:eastAsia="en-GB"/>
              </w:rPr>
              <w:t xml:space="preserve"> Vest SRL– Expert </w:t>
            </w:r>
            <w:proofErr w:type="spellStart"/>
            <w:r w:rsidR="002D3297">
              <w:rPr>
                <w:lang w:eastAsia="en-GB"/>
              </w:rPr>
              <w:t>cooptat</w:t>
            </w:r>
            <w:proofErr w:type="spellEnd"/>
            <w:r>
              <w:rPr>
                <w:lang w:eastAsia="en-GB"/>
              </w:rPr>
              <w:t xml:space="preserve"> extern.</w:t>
            </w:r>
            <w:bookmarkEnd w:id="7"/>
          </w:p>
        </w:tc>
      </w:tr>
      <w:tr w:rsidR="00DF0FA0" w:rsidRPr="00012359" w14:paraId="3B9ACD26" w14:textId="77777777" w:rsidTr="00F16020">
        <w:trPr>
          <w:trHeight w:val="405"/>
          <w:tblCellSpacing w:w="0" w:type="dxa"/>
        </w:trPr>
        <w:tc>
          <w:tcPr>
            <w:tcW w:w="9056" w:type="dxa"/>
            <w:shd w:val="clear" w:color="auto" w:fill="F2F3F7"/>
            <w:vAlign w:val="center"/>
            <w:hideMark/>
          </w:tcPr>
          <w:p w14:paraId="693F1D08" w14:textId="27E42E91" w:rsidR="00381D6B" w:rsidRPr="00381D6B" w:rsidRDefault="00AF6347" w:rsidP="003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Informatii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suplimentare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r w:rsidR="00381D6B"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Adresa la care se depune oferta:</w:t>
            </w:r>
            <w:r w:rsidR="00381D6B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</w:t>
            </w:r>
            <w:r w:rsidR="00315657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Primăria</w:t>
            </w:r>
            <w:r w:rsidR="00381D6B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Comunei </w:t>
            </w:r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Șepreuș</w:t>
            </w:r>
            <w:r w:rsidR="00381D6B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, Jud </w:t>
            </w:r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Arad</w:t>
            </w:r>
            <w:r w:rsidR="00381D6B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, Strada </w:t>
            </w:r>
            <w:proofErr w:type="spellStart"/>
            <w:r w:rsidR="004807E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Piata</w:t>
            </w:r>
            <w:proofErr w:type="spellEnd"/>
            <w:r w:rsidR="004807E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</w:t>
            </w:r>
            <w:r w:rsidR="00AF085B" w:rsidRPr="00AF085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R</w:t>
            </w:r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ebeliunii</w:t>
            </w:r>
            <w:r w:rsidR="00AF085B" w:rsidRPr="00AF085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Nr. </w:t>
            </w:r>
            <w:r w:rsidR="008351F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1</w:t>
            </w:r>
            <w:r w:rsid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, </w:t>
            </w:r>
            <w:r w:rsidR="00381D6B"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Termen </w:t>
            </w:r>
            <w:r w:rsidR="00480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: </w:t>
            </w:r>
            <w:r w:rsidR="00EA7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20.06.2023 </w:t>
            </w:r>
            <w:r w:rsidR="00480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</w:t>
            </w:r>
            <w:r w:rsidR="00381D6B"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ora </w:t>
            </w:r>
            <w:r w:rsidR="00EA7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16,00</w:t>
            </w:r>
          </w:p>
          <w:p w14:paraId="3549A33C" w14:textId="3363B53A" w:rsidR="00381D6B" w:rsidRPr="00381D6B" w:rsidRDefault="00381D6B" w:rsidP="003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proofErr w:type="spellStart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Numarul</w:t>
            </w:r>
            <w:proofErr w:type="spellEnd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de exemplare un original 1(unu). Oferta se va depune </w:t>
            </w:r>
            <w:proofErr w:type="spellStart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intr</w:t>
            </w:r>
            <w:proofErr w:type="spellEnd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-un colet sigilat, marcat cu </w:t>
            </w:r>
            <w:r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adresa </w:t>
            </w:r>
            <w:r w:rsidR="009E4E47"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entității</w:t>
            </w:r>
            <w:r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contractante si cu </w:t>
            </w:r>
            <w:r w:rsidR="009E4E47"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inscripția</w:t>
            </w:r>
            <w:r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„A nu se deschide </w:t>
            </w:r>
            <w:proofErr w:type="spellStart"/>
            <w:r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inainte</w:t>
            </w:r>
            <w:proofErr w:type="spellEnd"/>
            <w:r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de data </w:t>
            </w:r>
            <w:r w:rsidR="00616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2</w:t>
            </w:r>
            <w:r w:rsidR="00C15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1</w:t>
            </w:r>
            <w:r w:rsidR="00616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.06.2023</w:t>
            </w:r>
            <w:r w:rsidR="008351FB" w:rsidRPr="0083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ora </w:t>
            </w:r>
            <w:r w:rsidR="006C0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1</w:t>
            </w:r>
            <w:r w:rsidR="00C15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0</w:t>
            </w:r>
            <w:r w:rsidR="006C0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,00</w:t>
            </w:r>
            <w:r w:rsidRPr="003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”</w:t>
            </w:r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 conform </w:t>
            </w:r>
            <w:r w:rsidR="009E4E47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anunțului</w:t>
            </w:r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publicitar. Coletul sigilat si marcat va </w:t>
            </w:r>
            <w:proofErr w:type="spellStart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contine</w:t>
            </w:r>
            <w:proofErr w:type="spellEnd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2 plicuri: - plicul nr.1: Propunere tehnica; - plicul nr.2: Propunere financiara. Plicurile interioare trebuie sa fie marcate cu denumirea si adresa ofertantului. </w:t>
            </w:r>
            <w:r w:rsidR="009E4E47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Ofertanții</w:t>
            </w:r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au </w:t>
            </w:r>
            <w:r w:rsidR="009E4E47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obligația</w:t>
            </w:r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de a numerota si de a semna fiecare pagina a ofertei, precum si de a anexa un opis al documentelor prezentate. In cazul in care coletul nu este marcat </w:t>
            </w:r>
            <w:r w:rsidR="009E4E47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corespunzător</w:t>
            </w:r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celor de mai sus autoritatea contractanta nu-si asuma nici o responsabilitate pentru </w:t>
            </w:r>
            <w:r w:rsidR="009E4E47"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rătăcirea</w:t>
            </w:r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ofertei.</w:t>
            </w:r>
          </w:p>
          <w:p w14:paraId="6507FAC7" w14:textId="77777777" w:rsidR="00381D6B" w:rsidRPr="00381D6B" w:rsidRDefault="00381D6B" w:rsidP="003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Pe </w:t>
            </w:r>
            <w:proofErr w:type="spellStart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langa</w:t>
            </w:r>
            <w:proofErr w:type="spellEnd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propunerea tehnica si propunerea financiara solicitate, in afara ofertei sigilate se va prezenta obligatoriu și formularul Scrisoare de </w:t>
            </w:r>
            <w:proofErr w:type="spellStart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inaintare</w:t>
            </w:r>
            <w:proofErr w:type="spellEnd"/>
            <w:r w:rsidRPr="00381D6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.</w:t>
            </w:r>
          </w:p>
          <w:p w14:paraId="54581B97" w14:textId="77777777" w:rsidR="00BF6976" w:rsidRDefault="00BF6976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DF3453E" w14:textId="186AB0A9" w:rsidR="00AF6347" w:rsidRDefault="00D34799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câștigătoare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fi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incarcata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SEAP </w:t>
            </w:r>
            <w:proofErr w:type="spellStart"/>
            <w:r w:rsidR="007B7B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="007B7B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termen de </w:t>
            </w:r>
            <w:r w:rsidR="009E4E47" w:rsidRPr="009E4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7B7B7F" w:rsidRPr="009E4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B7B7F" w:rsidRPr="009E4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zi</w:t>
            </w:r>
            <w:r w:rsidR="009E4E47" w:rsidRPr="009E4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</w:t>
            </w:r>
            <w:proofErr w:type="spellEnd"/>
            <w:r w:rsidR="007B7B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B03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lucrătoare</w:t>
            </w:r>
            <w:proofErr w:type="spellEnd"/>
            <w:r w:rsidR="006B03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7B7B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 la </w:t>
            </w:r>
            <w:proofErr w:type="spellStart"/>
            <w:r w:rsidR="007B7B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primirea</w:t>
            </w:r>
            <w:proofErr w:type="spellEnd"/>
            <w:r w:rsidR="007B7B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B7B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răspunsului</w:t>
            </w:r>
            <w:proofErr w:type="spellEnd"/>
            <w:r w:rsidR="007B7B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E4E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din </w:t>
            </w:r>
            <w:proofErr w:type="spellStart"/>
            <w:r w:rsidR="009E4E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partea</w:t>
            </w:r>
            <w:proofErr w:type="spellEnd"/>
            <w:r w:rsidR="009E4E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E4E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autorității</w:t>
            </w:r>
            <w:proofErr w:type="spellEnd"/>
            <w:r w:rsidR="009E4E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E4E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contractante</w:t>
            </w:r>
            <w:proofErr w:type="spellEnd"/>
            <w:r w:rsidR="009E4E4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denumirea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cod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cpv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indicat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notifica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autoritatea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contractanta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privire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postarea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ofertei</w:t>
            </w:r>
            <w:proofErr w:type="spellEnd"/>
            <w:r w:rsidRPr="0001235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SEAP.</w:t>
            </w:r>
          </w:p>
          <w:p w14:paraId="3DDEA47E" w14:textId="1D1ED6A9" w:rsidR="00984FE1" w:rsidRDefault="007B7B7F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3431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SEAP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avea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următoarea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: </w:t>
            </w:r>
            <w:r w:rsidR="0031565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xecuție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lucrări în cadrul </w:t>
            </w:r>
            <w:r w:rsidR="009E4E47" w:rsidRPr="007B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proiectului</w:t>
            </w:r>
            <w:r w:rsidR="0031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</w:t>
            </w:r>
            <w:r w:rsidR="00315657" w:rsidRPr="0031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” MODERNIZAREA</w:t>
            </w:r>
            <w:r w:rsidR="00315657" w:rsidRPr="0031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ILUMINATULUI PUBLIC ÎN COMUNA ȘEPREUȘ, SAT ȘEPREUȘ</w:t>
            </w:r>
            <w:r w:rsidR="00ED3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, JUD.ARAD -ETAPA A II- A </w:t>
            </w:r>
            <w:r w:rsidR="00315657" w:rsidRPr="0031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”</w:t>
            </w:r>
            <w:r w:rsidRPr="007B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conform anunțului publicitar nr</w:t>
            </w:r>
            <w:r w:rsidR="00C51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.</w:t>
            </w:r>
            <w:r w:rsidR="0031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......</w:t>
            </w:r>
            <w:r w:rsidR="00C51BC4" w:rsidRPr="00C51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din </w:t>
            </w:r>
            <w:r w:rsidR="00ED3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_____________</w:t>
            </w:r>
            <w:r w:rsidR="00FD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7B3EA0F8" w14:textId="5131E439" w:rsidR="00984FE1" w:rsidRDefault="00984FE1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3A066F7" w14:textId="3665C217" w:rsidR="00984FE1" w:rsidRPr="00984FE1" w:rsidRDefault="00984FE1" w:rsidP="006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E8CB321" w14:textId="163BD268" w:rsidR="008565AA" w:rsidRPr="00012359" w:rsidRDefault="008565AA" w:rsidP="002D3F8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n-GB"/>
        </w:rPr>
      </w:pPr>
    </w:p>
    <w:sectPr w:rsidR="008565AA" w:rsidRPr="0001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CA08" w14:textId="77777777" w:rsidR="00294FE8" w:rsidRDefault="00294FE8" w:rsidP="000C72F6">
      <w:pPr>
        <w:spacing w:after="0" w:line="240" w:lineRule="auto"/>
      </w:pPr>
      <w:r>
        <w:separator/>
      </w:r>
    </w:p>
  </w:endnote>
  <w:endnote w:type="continuationSeparator" w:id="0">
    <w:p w14:paraId="6C2DCDEA" w14:textId="77777777" w:rsidR="00294FE8" w:rsidRDefault="00294FE8" w:rsidP="000C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91DB" w14:textId="77777777" w:rsidR="00294FE8" w:rsidRDefault="00294FE8" w:rsidP="000C72F6">
      <w:pPr>
        <w:spacing w:after="0" w:line="240" w:lineRule="auto"/>
      </w:pPr>
      <w:r>
        <w:separator/>
      </w:r>
    </w:p>
  </w:footnote>
  <w:footnote w:type="continuationSeparator" w:id="0">
    <w:p w14:paraId="2FCE3A19" w14:textId="77777777" w:rsidR="00294FE8" w:rsidRDefault="00294FE8" w:rsidP="000C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0030"/>
    <w:multiLevelType w:val="hybridMultilevel"/>
    <w:tmpl w:val="ACC2FB82"/>
    <w:lvl w:ilvl="0" w:tplc="76589C0E">
      <w:start w:val="3"/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027BD"/>
    <w:multiLevelType w:val="hybridMultilevel"/>
    <w:tmpl w:val="D6B6B8BE"/>
    <w:lvl w:ilvl="0" w:tplc="6406C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8917FD"/>
    <w:multiLevelType w:val="hybridMultilevel"/>
    <w:tmpl w:val="F072C906"/>
    <w:lvl w:ilvl="0" w:tplc="8C288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F0CB0"/>
    <w:multiLevelType w:val="hybridMultilevel"/>
    <w:tmpl w:val="DF66CEC4"/>
    <w:lvl w:ilvl="0" w:tplc="76589C0E">
      <w:start w:val="3"/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04115"/>
    <w:multiLevelType w:val="hybridMultilevel"/>
    <w:tmpl w:val="589CC7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6A0E"/>
    <w:multiLevelType w:val="hybridMultilevel"/>
    <w:tmpl w:val="05C48804"/>
    <w:lvl w:ilvl="0" w:tplc="96D030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21875">
    <w:abstractNumId w:val="4"/>
  </w:num>
  <w:num w:numId="2" w16cid:durableId="498888241">
    <w:abstractNumId w:val="2"/>
  </w:num>
  <w:num w:numId="3" w16cid:durableId="296642369">
    <w:abstractNumId w:val="5"/>
  </w:num>
  <w:num w:numId="4" w16cid:durableId="106627316">
    <w:abstractNumId w:val="1"/>
  </w:num>
  <w:num w:numId="5" w16cid:durableId="859390390">
    <w:abstractNumId w:val="0"/>
  </w:num>
  <w:num w:numId="6" w16cid:durableId="1700472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47"/>
    <w:rsid w:val="0000366A"/>
    <w:rsid w:val="00012359"/>
    <w:rsid w:val="0001419B"/>
    <w:rsid w:val="00034714"/>
    <w:rsid w:val="0004269C"/>
    <w:rsid w:val="000706F0"/>
    <w:rsid w:val="000C72F6"/>
    <w:rsid w:val="000D2CD7"/>
    <w:rsid w:val="000D6DA5"/>
    <w:rsid w:val="000D7C50"/>
    <w:rsid w:val="00153A27"/>
    <w:rsid w:val="0015520A"/>
    <w:rsid w:val="001D0EB8"/>
    <w:rsid w:val="001D5066"/>
    <w:rsid w:val="00205263"/>
    <w:rsid w:val="002142A7"/>
    <w:rsid w:val="0021496A"/>
    <w:rsid w:val="00281F7F"/>
    <w:rsid w:val="00294FE8"/>
    <w:rsid w:val="002A589C"/>
    <w:rsid w:val="002B6265"/>
    <w:rsid w:val="002D2FF7"/>
    <w:rsid w:val="002D3297"/>
    <w:rsid w:val="002D3F8C"/>
    <w:rsid w:val="002F25F6"/>
    <w:rsid w:val="002F28D8"/>
    <w:rsid w:val="0030049E"/>
    <w:rsid w:val="003103FB"/>
    <w:rsid w:val="00315657"/>
    <w:rsid w:val="00343128"/>
    <w:rsid w:val="00347747"/>
    <w:rsid w:val="00353AB3"/>
    <w:rsid w:val="003705CD"/>
    <w:rsid w:val="00381D6B"/>
    <w:rsid w:val="00383697"/>
    <w:rsid w:val="0038400E"/>
    <w:rsid w:val="00394DC2"/>
    <w:rsid w:val="003A5708"/>
    <w:rsid w:val="003B3380"/>
    <w:rsid w:val="003B4863"/>
    <w:rsid w:val="003B5947"/>
    <w:rsid w:val="003E5E0D"/>
    <w:rsid w:val="003F11E9"/>
    <w:rsid w:val="00400355"/>
    <w:rsid w:val="00402B0C"/>
    <w:rsid w:val="00416902"/>
    <w:rsid w:val="00443A9C"/>
    <w:rsid w:val="0044490F"/>
    <w:rsid w:val="004807E7"/>
    <w:rsid w:val="004825D8"/>
    <w:rsid w:val="004B1A05"/>
    <w:rsid w:val="004F156A"/>
    <w:rsid w:val="00502D8F"/>
    <w:rsid w:val="00502E16"/>
    <w:rsid w:val="005272E4"/>
    <w:rsid w:val="00536904"/>
    <w:rsid w:val="005569E7"/>
    <w:rsid w:val="005724BF"/>
    <w:rsid w:val="00577634"/>
    <w:rsid w:val="00585A6E"/>
    <w:rsid w:val="00586212"/>
    <w:rsid w:val="00590561"/>
    <w:rsid w:val="005A5423"/>
    <w:rsid w:val="005A6177"/>
    <w:rsid w:val="005B3A93"/>
    <w:rsid w:val="00600D95"/>
    <w:rsid w:val="00616219"/>
    <w:rsid w:val="00616FC0"/>
    <w:rsid w:val="00631F7B"/>
    <w:rsid w:val="00633961"/>
    <w:rsid w:val="0063406C"/>
    <w:rsid w:val="00635A0F"/>
    <w:rsid w:val="00651036"/>
    <w:rsid w:val="00655F82"/>
    <w:rsid w:val="006A68F5"/>
    <w:rsid w:val="006B03BC"/>
    <w:rsid w:val="006B4A43"/>
    <w:rsid w:val="006C04BA"/>
    <w:rsid w:val="006E36CC"/>
    <w:rsid w:val="00707120"/>
    <w:rsid w:val="007153B2"/>
    <w:rsid w:val="00716205"/>
    <w:rsid w:val="007173A8"/>
    <w:rsid w:val="00767E41"/>
    <w:rsid w:val="007A3118"/>
    <w:rsid w:val="007B7B7F"/>
    <w:rsid w:val="007C0C32"/>
    <w:rsid w:val="007C623E"/>
    <w:rsid w:val="007C74C7"/>
    <w:rsid w:val="007E642E"/>
    <w:rsid w:val="0080108E"/>
    <w:rsid w:val="008025B0"/>
    <w:rsid w:val="00833AAF"/>
    <w:rsid w:val="008351FB"/>
    <w:rsid w:val="0084584E"/>
    <w:rsid w:val="008505B5"/>
    <w:rsid w:val="008565AA"/>
    <w:rsid w:val="00865C3B"/>
    <w:rsid w:val="008A6ABC"/>
    <w:rsid w:val="008A7504"/>
    <w:rsid w:val="008D2448"/>
    <w:rsid w:val="009105C4"/>
    <w:rsid w:val="0091451A"/>
    <w:rsid w:val="00916314"/>
    <w:rsid w:val="0095265C"/>
    <w:rsid w:val="00980049"/>
    <w:rsid w:val="009843CC"/>
    <w:rsid w:val="00984616"/>
    <w:rsid w:val="00984FE1"/>
    <w:rsid w:val="00995AB0"/>
    <w:rsid w:val="009A355C"/>
    <w:rsid w:val="009E4E47"/>
    <w:rsid w:val="00A165A3"/>
    <w:rsid w:val="00A41E43"/>
    <w:rsid w:val="00A83E33"/>
    <w:rsid w:val="00AA3349"/>
    <w:rsid w:val="00AB749A"/>
    <w:rsid w:val="00AC7DE4"/>
    <w:rsid w:val="00AF085B"/>
    <w:rsid w:val="00AF6347"/>
    <w:rsid w:val="00B02260"/>
    <w:rsid w:val="00B14E7A"/>
    <w:rsid w:val="00B176AF"/>
    <w:rsid w:val="00B2537E"/>
    <w:rsid w:val="00B419F6"/>
    <w:rsid w:val="00B420F9"/>
    <w:rsid w:val="00B471C9"/>
    <w:rsid w:val="00B47A7B"/>
    <w:rsid w:val="00BA30F4"/>
    <w:rsid w:val="00BB6891"/>
    <w:rsid w:val="00BB73BB"/>
    <w:rsid w:val="00BE6380"/>
    <w:rsid w:val="00BE6390"/>
    <w:rsid w:val="00BF6976"/>
    <w:rsid w:val="00C1183B"/>
    <w:rsid w:val="00C1204E"/>
    <w:rsid w:val="00C14F17"/>
    <w:rsid w:val="00C155FD"/>
    <w:rsid w:val="00C2792F"/>
    <w:rsid w:val="00C30877"/>
    <w:rsid w:val="00C51BC4"/>
    <w:rsid w:val="00C60B59"/>
    <w:rsid w:val="00C74CAB"/>
    <w:rsid w:val="00C77AEB"/>
    <w:rsid w:val="00C849FD"/>
    <w:rsid w:val="00CC3394"/>
    <w:rsid w:val="00CC6AD2"/>
    <w:rsid w:val="00D00573"/>
    <w:rsid w:val="00D20EC9"/>
    <w:rsid w:val="00D23E66"/>
    <w:rsid w:val="00D34799"/>
    <w:rsid w:val="00D36310"/>
    <w:rsid w:val="00D44CEF"/>
    <w:rsid w:val="00D92ED1"/>
    <w:rsid w:val="00D96F31"/>
    <w:rsid w:val="00DA38AC"/>
    <w:rsid w:val="00DB6431"/>
    <w:rsid w:val="00DD3C6F"/>
    <w:rsid w:val="00DE4DA3"/>
    <w:rsid w:val="00DF0FA0"/>
    <w:rsid w:val="00DF65CC"/>
    <w:rsid w:val="00DF7E6E"/>
    <w:rsid w:val="00E124F6"/>
    <w:rsid w:val="00E647CA"/>
    <w:rsid w:val="00E747A0"/>
    <w:rsid w:val="00EA020B"/>
    <w:rsid w:val="00EA7335"/>
    <w:rsid w:val="00EA73D2"/>
    <w:rsid w:val="00EC55D5"/>
    <w:rsid w:val="00ED3BFF"/>
    <w:rsid w:val="00EF7741"/>
    <w:rsid w:val="00F02D22"/>
    <w:rsid w:val="00F148E9"/>
    <w:rsid w:val="00F16020"/>
    <w:rsid w:val="00F345B4"/>
    <w:rsid w:val="00F46FD8"/>
    <w:rsid w:val="00FC5E41"/>
    <w:rsid w:val="00FC73CF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2728"/>
  <w15:docId w15:val="{FF882034-676F-4117-A260-4824C47A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,Colorful List - Accent 11,Medium Grid 1 - Accent 21,Normal bullet 2,List Paragraph1"/>
    <w:basedOn w:val="Normal"/>
    <w:link w:val="ListParagraphChar"/>
    <w:uiPriority w:val="34"/>
    <w:qFormat/>
    <w:rsid w:val="00AF6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D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F6"/>
    <w:rPr>
      <w:lang w:val="en-GB"/>
    </w:rPr>
  </w:style>
  <w:style w:type="character" w:customStyle="1" w:styleId="ListParagraphChar">
    <w:name w:val="List Paragraph Char"/>
    <w:aliases w:val="Forth level Char,Colorful List - Accent 11 Char,Medium Grid 1 - Accent 21 Char,Normal bullet 2 Char,List Paragraph1 Char"/>
    <w:link w:val="ListParagraph"/>
    <w:uiPriority w:val="34"/>
    <w:locked/>
    <w:rsid w:val="00F148E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CC6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02E3-3769-4358-894B-A145F3AC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2023-06-15T07:53:00Z</cp:lastPrinted>
  <dcterms:created xsi:type="dcterms:W3CDTF">2020-04-24T08:07:00Z</dcterms:created>
  <dcterms:modified xsi:type="dcterms:W3CDTF">2023-06-15T07:54:00Z</dcterms:modified>
</cp:coreProperties>
</file>